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DA3" w:rsidRDefault="008F4DA3" w:rsidP="00DA6E9E">
      <w:pPr>
        <w:spacing w:after="200" w:line="276" w:lineRule="auto"/>
        <w:rPr>
          <w:rFonts w:eastAsiaTheme="minorHAnsi"/>
          <w:b/>
          <w:lang w:eastAsia="en-US"/>
        </w:rPr>
      </w:pPr>
    </w:p>
    <w:p w:rsidR="009250E8" w:rsidRDefault="009250E8" w:rsidP="00946F1F">
      <w:pPr>
        <w:spacing w:line="276" w:lineRule="auto"/>
        <w:jc w:val="center"/>
        <w:rPr>
          <w:rFonts w:eastAsiaTheme="minorHAnsi"/>
          <w:b/>
          <w:lang w:val="en-US" w:eastAsia="en-US"/>
        </w:rPr>
      </w:pPr>
    </w:p>
    <w:p w:rsidR="00946F1F" w:rsidRDefault="006302C7" w:rsidP="00946F1F">
      <w:pPr>
        <w:spacing w:line="276" w:lineRule="auto"/>
        <w:jc w:val="center"/>
        <w:rPr>
          <w:rFonts w:eastAsiaTheme="minorHAnsi"/>
          <w:b/>
          <w:lang w:eastAsia="en-US"/>
        </w:rPr>
      </w:pPr>
      <w:r w:rsidRPr="00827F5C">
        <w:rPr>
          <w:rFonts w:eastAsiaTheme="minorHAnsi"/>
          <w:b/>
          <w:lang w:eastAsia="en-US"/>
        </w:rPr>
        <w:t xml:space="preserve">ОБЩИНА ВРАЦА </w:t>
      </w:r>
      <w:r w:rsidR="003D482A">
        <w:rPr>
          <w:rFonts w:eastAsiaTheme="minorHAnsi"/>
          <w:b/>
          <w:lang w:eastAsia="en-US"/>
        </w:rPr>
        <w:t>СТАРТИРА ИЗПЪЛНЕНИЕТО НА</w:t>
      </w:r>
      <w:r w:rsidRPr="00827F5C">
        <w:rPr>
          <w:rFonts w:eastAsiaTheme="minorHAnsi"/>
          <w:b/>
          <w:lang w:eastAsia="en-US"/>
        </w:rPr>
        <w:t xml:space="preserve"> ПРОЕКТ </w:t>
      </w:r>
    </w:p>
    <w:p w:rsidR="008F4DA3" w:rsidRDefault="005A0DDF" w:rsidP="00946F1F">
      <w:pPr>
        <w:spacing w:line="276" w:lineRule="auto"/>
        <w:jc w:val="center"/>
        <w:rPr>
          <w:rFonts w:eastAsiaTheme="minorHAnsi"/>
          <w:b/>
          <w:lang w:eastAsia="en-US"/>
        </w:rPr>
      </w:pPr>
      <w:r w:rsidRPr="005A0DDF">
        <w:rPr>
          <w:rFonts w:eastAsiaTheme="minorHAnsi"/>
          <w:b/>
          <w:lang w:eastAsia="en-US"/>
        </w:rPr>
        <w:t>„СОЦИАЛНО - ИКОНОМИЧЕСКА ИНТЕГРАЦИЯ НА УЯЗВИМИ ГРУПИ ОТ ОБЩИНА ВРАЦА“</w:t>
      </w:r>
    </w:p>
    <w:p w:rsidR="009250E8" w:rsidRPr="009250E8" w:rsidRDefault="009250E8" w:rsidP="005A0DDF">
      <w:pPr>
        <w:spacing w:after="200" w:line="276" w:lineRule="auto"/>
        <w:jc w:val="center"/>
        <w:rPr>
          <w:rFonts w:eastAsiaTheme="minorHAnsi"/>
          <w:lang w:val="en-US" w:eastAsia="en-US"/>
        </w:rPr>
      </w:pPr>
      <w:bookmarkStart w:id="0" w:name="_GoBack"/>
      <w:bookmarkEnd w:id="0"/>
    </w:p>
    <w:p w:rsidR="000B2450" w:rsidRPr="00B14E89" w:rsidRDefault="003D482A" w:rsidP="00DE715E">
      <w:pPr>
        <w:spacing w:line="276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B14E89">
        <w:rPr>
          <w:rFonts w:eastAsiaTheme="minorHAnsi"/>
          <w:color w:val="000000" w:themeColor="text1"/>
          <w:lang w:eastAsia="en-US"/>
        </w:rPr>
        <w:t xml:space="preserve">На </w:t>
      </w:r>
      <w:r w:rsidR="005A0DDF" w:rsidRPr="00B14E89">
        <w:rPr>
          <w:rFonts w:eastAsiaTheme="minorHAnsi"/>
          <w:color w:val="000000" w:themeColor="text1"/>
          <w:lang w:eastAsia="en-US"/>
        </w:rPr>
        <w:t>1</w:t>
      </w:r>
      <w:r w:rsidR="00C3635D" w:rsidRPr="00B14E89">
        <w:rPr>
          <w:rFonts w:eastAsiaTheme="minorHAnsi"/>
          <w:color w:val="000000" w:themeColor="text1"/>
          <w:lang w:eastAsia="en-US"/>
        </w:rPr>
        <w:t>9</w:t>
      </w:r>
      <w:r w:rsidR="005A0DDF" w:rsidRPr="00B14E89">
        <w:rPr>
          <w:rFonts w:eastAsiaTheme="minorHAnsi"/>
          <w:color w:val="000000" w:themeColor="text1"/>
          <w:lang w:eastAsia="en-US"/>
        </w:rPr>
        <w:t>.11.2021</w:t>
      </w:r>
      <w:r w:rsidR="004311EC" w:rsidRPr="00B14E89">
        <w:rPr>
          <w:rFonts w:eastAsiaTheme="minorHAnsi"/>
          <w:color w:val="000000" w:themeColor="text1"/>
          <w:lang w:eastAsia="en-US"/>
        </w:rPr>
        <w:t xml:space="preserve"> г. </w:t>
      </w:r>
      <w:r w:rsidRPr="00B14E89">
        <w:rPr>
          <w:rFonts w:eastAsiaTheme="minorHAnsi"/>
          <w:color w:val="000000" w:themeColor="text1"/>
          <w:lang w:eastAsia="en-US"/>
        </w:rPr>
        <w:t>Община Враца сключи административен договор за предоставяне на безвъзмездна финансова помощ с Министерство на труда и социалната политика, Управляващ орган на О</w:t>
      </w:r>
      <w:r w:rsidR="004311EC" w:rsidRPr="00B14E89">
        <w:rPr>
          <w:rFonts w:eastAsiaTheme="minorHAnsi"/>
          <w:color w:val="000000" w:themeColor="text1"/>
          <w:lang w:eastAsia="en-US"/>
        </w:rPr>
        <w:t>перативна програма</w:t>
      </w:r>
      <w:r w:rsidRPr="00B14E89">
        <w:rPr>
          <w:rFonts w:eastAsiaTheme="minorHAnsi"/>
          <w:color w:val="000000" w:themeColor="text1"/>
          <w:lang w:eastAsia="en-US"/>
        </w:rPr>
        <w:t xml:space="preserve"> „Развитие на човешките ресурси“ 2014-2020 г.</w:t>
      </w:r>
      <w:r w:rsidR="005A0DDF" w:rsidRPr="00B14E89">
        <w:rPr>
          <w:rFonts w:eastAsiaTheme="minorHAnsi"/>
          <w:color w:val="000000" w:themeColor="text1"/>
          <w:lang w:eastAsia="en-US"/>
        </w:rPr>
        <w:t xml:space="preserve"> и Изпълнителна агенция „Програма за образование“, Управляващ орган на Оперативна програма</w:t>
      </w:r>
      <w:r w:rsidRPr="00B14E89">
        <w:rPr>
          <w:rFonts w:eastAsiaTheme="minorHAnsi"/>
          <w:color w:val="000000" w:themeColor="text1"/>
          <w:lang w:eastAsia="en-US"/>
        </w:rPr>
        <w:t xml:space="preserve"> </w:t>
      </w:r>
      <w:r w:rsidR="00196F75" w:rsidRPr="00B14E89">
        <w:rPr>
          <w:rFonts w:eastAsiaTheme="minorHAnsi"/>
          <w:color w:val="000000" w:themeColor="text1"/>
          <w:lang w:eastAsia="en-US"/>
        </w:rPr>
        <w:t xml:space="preserve">,,Наука и образование за интелигентен растеж“ 2014-2020 г., </w:t>
      </w:r>
      <w:r w:rsidRPr="00B14E89">
        <w:rPr>
          <w:rFonts w:eastAsiaTheme="minorHAnsi"/>
          <w:color w:val="000000" w:themeColor="text1"/>
          <w:lang w:eastAsia="en-US"/>
        </w:rPr>
        <w:t xml:space="preserve">за изпълнение на </w:t>
      </w:r>
      <w:r w:rsidR="005D36B1" w:rsidRPr="00B14E89">
        <w:rPr>
          <w:rFonts w:eastAsiaTheme="minorHAnsi"/>
          <w:color w:val="000000" w:themeColor="text1"/>
          <w:lang w:eastAsia="en-US"/>
        </w:rPr>
        <w:t>П</w:t>
      </w:r>
      <w:r w:rsidRPr="00B14E89">
        <w:rPr>
          <w:rFonts w:eastAsiaTheme="minorHAnsi"/>
          <w:color w:val="000000" w:themeColor="text1"/>
          <w:lang w:eastAsia="en-US"/>
        </w:rPr>
        <w:t xml:space="preserve">роект </w:t>
      </w:r>
      <w:r w:rsidR="000B2450" w:rsidRPr="00B14E89">
        <w:rPr>
          <w:color w:val="000000" w:themeColor="text1"/>
        </w:rPr>
        <w:t>„Социално - икономическа интеграция на уязвими групи от община Враца“</w:t>
      </w:r>
      <w:r w:rsidRPr="00B14E89">
        <w:rPr>
          <w:rFonts w:eastAsiaTheme="minorHAnsi"/>
          <w:color w:val="000000" w:themeColor="text1"/>
          <w:lang w:eastAsia="en-US"/>
        </w:rPr>
        <w:t xml:space="preserve"> по процедура </w:t>
      </w:r>
      <w:r w:rsidR="005D36B1" w:rsidRPr="00B14E89">
        <w:rPr>
          <w:bCs/>
          <w:color w:val="000000" w:themeColor="text1"/>
        </w:rPr>
        <w:t>чрез директно предоставяне на безвъзмездна финансова помощ</w:t>
      </w:r>
      <w:r w:rsidR="005D36B1" w:rsidRPr="00B14E89">
        <w:rPr>
          <w:bCs/>
          <w:color w:val="000000" w:themeColor="text1"/>
          <w:lang w:val="ru-RU"/>
        </w:rPr>
        <w:t xml:space="preserve"> </w:t>
      </w:r>
      <w:r w:rsidR="000B2450" w:rsidRPr="00B14E89">
        <w:rPr>
          <w:color w:val="000000" w:themeColor="text1"/>
        </w:rPr>
        <w:t>№</w:t>
      </w:r>
      <w:r w:rsidR="000B2450" w:rsidRPr="00B14E89">
        <w:rPr>
          <w:color w:val="000000" w:themeColor="text1"/>
          <w:lang w:val="en-US"/>
        </w:rPr>
        <w:t>BG05M9OP001-2.056</w:t>
      </w:r>
      <w:r w:rsidR="000B2450" w:rsidRPr="00B14E89">
        <w:rPr>
          <w:color w:val="000000" w:themeColor="text1"/>
        </w:rPr>
        <w:t xml:space="preserve"> </w:t>
      </w:r>
      <w:r w:rsidRPr="00B14E89">
        <w:rPr>
          <w:rFonts w:eastAsiaTheme="minorHAnsi"/>
          <w:color w:val="000000" w:themeColor="text1"/>
          <w:lang w:eastAsia="en-US"/>
        </w:rPr>
        <w:t>„</w:t>
      </w:r>
      <w:r w:rsidR="000B2450" w:rsidRPr="00B14E89">
        <w:rPr>
          <w:rFonts w:eastAsiaTheme="minorHAnsi"/>
          <w:color w:val="000000" w:themeColor="text1"/>
          <w:lang w:eastAsia="en-US"/>
        </w:rPr>
        <w:t>Социално - икономическа интеграция на уязвими групи</w:t>
      </w:r>
      <w:r w:rsidR="005D36B1" w:rsidRPr="00B14E89">
        <w:rPr>
          <w:rFonts w:eastAsiaTheme="minorHAnsi"/>
          <w:color w:val="000000" w:themeColor="text1"/>
          <w:lang w:eastAsia="en-US"/>
        </w:rPr>
        <w:t>.</w:t>
      </w:r>
      <w:r w:rsidR="000B2450" w:rsidRPr="00B14E89">
        <w:rPr>
          <w:rFonts w:eastAsiaTheme="minorHAnsi"/>
          <w:color w:val="000000" w:themeColor="text1"/>
          <w:lang w:eastAsia="en-US"/>
        </w:rPr>
        <w:t xml:space="preserve"> Интегрирани мерки за подобряване достъпа до образование“ – компонент 2“ </w:t>
      </w:r>
      <w:r w:rsidRPr="00B14E89">
        <w:rPr>
          <w:rFonts w:eastAsiaTheme="minorHAnsi"/>
          <w:color w:val="000000" w:themeColor="text1"/>
          <w:lang w:eastAsia="en-US"/>
        </w:rPr>
        <w:t>на Оперативн</w:t>
      </w:r>
      <w:r w:rsidR="000B2450" w:rsidRPr="00B14E89">
        <w:rPr>
          <w:rFonts w:eastAsiaTheme="minorHAnsi"/>
          <w:color w:val="000000" w:themeColor="text1"/>
          <w:lang w:eastAsia="en-US"/>
        </w:rPr>
        <w:t>ите програми</w:t>
      </w:r>
      <w:r w:rsidRPr="00B14E89">
        <w:rPr>
          <w:rFonts w:eastAsiaTheme="minorHAnsi"/>
          <w:color w:val="000000" w:themeColor="text1"/>
          <w:lang w:eastAsia="en-US"/>
        </w:rPr>
        <w:t xml:space="preserve">. </w:t>
      </w:r>
    </w:p>
    <w:p w:rsidR="00F2181D" w:rsidRPr="00B14E89" w:rsidRDefault="003D482A" w:rsidP="00F2181D">
      <w:pPr>
        <w:spacing w:line="276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B14E89">
        <w:rPr>
          <w:rFonts w:eastAsiaTheme="minorHAnsi"/>
          <w:color w:val="000000" w:themeColor="text1"/>
          <w:lang w:eastAsia="en-US"/>
        </w:rPr>
        <w:t xml:space="preserve">Общата стойност на проекта е </w:t>
      </w:r>
      <w:r w:rsidR="000B2450" w:rsidRPr="00B14E89">
        <w:rPr>
          <w:rFonts w:eastAsiaTheme="minorHAnsi"/>
          <w:color w:val="000000" w:themeColor="text1"/>
          <w:lang w:eastAsia="en-US"/>
        </w:rPr>
        <w:t xml:space="preserve">в размер </w:t>
      </w:r>
      <w:r w:rsidR="00A83235" w:rsidRPr="00B14E89">
        <w:rPr>
          <w:rFonts w:eastAsiaTheme="minorHAnsi"/>
          <w:color w:val="000000" w:themeColor="text1"/>
          <w:lang w:eastAsia="en-US"/>
        </w:rPr>
        <w:t xml:space="preserve">на 506 700,09 лв., от които </w:t>
      </w:r>
      <w:r w:rsidR="000B2450" w:rsidRPr="00B14E89">
        <w:rPr>
          <w:rFonts w:eastAsiaTheme="minorHAnsi"/>
          <w:color w:val="000000" w:themeColor="text1"/>
          <w:lang w:eastAsia="en-US"/>
        </w:rPr>
        <w:t>282 608,74</w:t>
      </w:r>
      <w:r w:rsidRPr="00B14E89">
        <w:rPr>
          <w:rFonts w:eastAsiaTheme="minorHAnsi"/>
          <w:color w:val="000000" w:themeColor="text1"/>
          <w:lang w:eastAsia="en-US"/>
        </w:rPr>
        <w:t xml:space="preserve"> лв.</w:t>
      </w:r>
      <w:r w:rsidR="000B2450" w:rsidRPr="00B14E89">
        <w:rPr>
          <w:rFonts w:eastAsiaTheme="minorHAnsi"/>
          <w:color w:val="000000" w:themeColor="text1"/>
          <w:lang w:eastAsia="en-US"/>
        </w:rPr>
        <w:t xml:space="preserve"> по</w:t>
      </w:r>
      <w:r w:rsidR="000B2450" w:rsidRPr="00B14E89">
        <w:rPr>
          <w:rFonts w:eastAsiaTheme="minorHAnsi"/>
          <w:b/>
          <w:color w:val="000000" w:themeColor="text1"/>
          <w:lang w:eastAsia="en-US"/>
        </w:rPr>
        <w:t xml:space="preserve"> </w:t>
      </w:r>
      <w:r w:rsidR="000B2450" w:rsidRPr="00B14E89">
        <w:rPr>
          <w:rFonts w:eastAsiaTheme="minorHAnsi"/>
          <w:color w:val="000000" w:themeColor="text1"/>
          <w:lang w:eastAsia="en-US"/>
        </w:rPr>
        <w:t>Оперативна програма „Развитие на човешките ресурси“ 2014-2020 г. и 224 091,</w:t>
      </w:r>
      <w:r w:rsidR="00A83235" w:rsidRPr="00B14E89">
        <w:rPr>
          <w:rFonts w:eastAsiaTheme="minorHAnsi"/>
          <w:color w:val="000000" w:themeColor="text1"/>
          <w:lang w:eastAsia="en-US"/>
        </w:rPr>
        <w:t xml:space="preserve">35 </w:t>
      </w:r>
      <w:r w:rsidR="00F2181D" w:rsidRPr="00B14E89">
        <w:rPr>
          <w:rFonts w:eastAsiaTheme="minorHAnsi"/>
          <w:color w:val="000000" w:themeColor="text1"/>
          <w:lang w:eastAsia="en-US"/>
        </w:rPr>
        <w:t>лв.</w:t>
      </w:r>
      <w:r w:rsidR="00A83235" w:rsidRPr="00B14E89">
        <w:rPr>
          <w:rFonts w:eastAsiaTheme="minorHAnsi"/>
          <w:color w:val="000000" w:themeColor="text1"/>
          <w:lang w:eastAsia="en-US"/>
        </w:rPr>
        <w:t xml:space="preserve"> </w:t>
      </w:r>
      <w:r w:rsidR="000B2450" w:rsidRPr="00B14E89">
        <w:rPr>
          <w:rFonts w:eastAsiaTheme="minorHAnsi"/>
          <w:color w:val="000000" w:themeColor="text1"/>
          <w:lang w:eastAsia="en-US"/>
        </w:rPr>
        <w:t>по Оперативна програма ,,Наука и образование за интелигентен растеж“ 2014-2020 г.</w:t>
      </w:r>
      <w:r w:rsidRPr="00B14E89">
        <w:rPr>
          <w:rFonts w:eastAsiaTheme="minorHAnsi"/>
          <w:color w:val="000000" w:themeColor="text1"/>
          <w:lang w:eastAsia="en-US"/>
        </w:rPr>
        <w:t xml:space="preserve"> </w:t>
      </w:r>
    </w:p>
    <w:p w:rsidR="00F2181D" w:rsidRPr="00B14E89" w:rsidRDefault="00E83611" w:rsidP="00F2181D">
      <w:pPr>
        <w:spacing w:line="276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B14E89">
        <w:rPr>
          <w:rFonts w:eastAsiaTheme="minorHAnsi"/>
          <w:color w:val="000000" w:themeColor="text1"/>
          <w:lang w:eastAsia="en-US"/>
        </w:rPr>
        <w:t>Проектът стартира на 04.01.2022 г.</w:t>
      </w:r>
      <w:r w:rsidR="00DB5CB3" w:rsidRPr="00B14E89">
        <w:rPr>
          <w:rFonts w:eastAsiaTheme="minorHAnsi"/>
          <w:color w:val="000000" w:themeColor="text1"/>
          <w:lang w:eastAsia="en-US"/>
        </w:rPr>
        <w:t>, като п</w:t>
      </w:r>
      <w:r w:rsidR="006C375F" w:rsidRPr="00B14E89">
        <w:rPr>
          <w:rFonts w:eastAsiaTheme="minorHAnsi"/>
          <w:color w:val="000000" w:themeColor="text1"/>
          <w:lang w:eastAsia="en-US"/>
        </w:rPr>
        <w:t xml:space="preserve">родължителността </w:t>
      </w:r>
      <w:r w:rsidRPr="00B14E89">
        <w:rPr>
          <w:rFonts w:eastAsiaTheme="minorHAnsi"/>
          <w:color w:val="000000" w:themeColor="text1"/>
          <w:lang w:eastAsia="en-US"/>
        </w:rPr>
        <w:t xml:space="preserve">му </w:t>
      </w:r>
      <w:r w:rsidR="006C375F" w:rsidRPr="00B14E89">
        <w:rPr>
          <w:rFonts w:eastAsiaTheme="minorHAnsi"/>
          <w:color w:val="000000" w:themeColor="text1"/>
          <w:lang w:eastAsia="en-US"/>
        </w:rPr>
        <w:t xml:space="preserve">е </w:t>
      </w:r>
      <w:r w:rsidR="00946F1F" w:rsidRPr="00B14E89">
        <w:rPr>
          <w:rFonts w:eastAsiaTheme="minorHAnsi"/>
          <w:color w:val="000000" w:themeColor="text1"/>
          <w:lang w:eastAsia="en-US"/>
        </w:rPr>
        <w:t>18</w:t>
      </w:r>
      <w:r w:rsidR="00DB5CB3" w:rsidRPr="00B14E89">
        <w:rPr>
          <w:rFonts w:eastAsiaTheme="minorHAnsi"/>
          <w:color w:val="000000" w:themeColor="text1"/>
          <w:lang w:eastAsia="en-US"/>
        </w:rPr>
        <w:t xml:space="preserve"> месеца</w:t>
      </w:r>
      <w:r w:rsidR="006C375F" w:rsidRPr="00B14E89">
        <w:rPr>
          <w:rFonts w:eastAsiaTheme="minorHAnsi"/>
          <w:color w:val="000000" w:themeColor="text1"/>
          <w:lang w:eastAsia="en-US"/>
        </w:rPr>
        <w:t xml:space="preserve"> </w:t>
      </w:r>
      <w:r w:rsidR="00DB5CB3" w:rsidRPr="00B14E89">
        <w:rPr>
          <w:rFonts w:eastAsiaTheme="minorHAnsi"/>
          <w:color w:val="000000" w:themeColor="text1"/>
          <w:lang w:eastAsia="en-US"/>
        </w:rPr>
        <w:t>и се</w:t>
      </w:r>
      <w:r w:rsidR="006C375F" w:rsidRPr="00B14E89">
        <w:rPr>
          <w:rFonts w:eastAsiaTheme="minorHAnsi"/>
          <w:color w:val="000000" w:themeColor="text1"/>
          <w:lang w:eastAsia="en-US"/>
        </w:rPr>
        <w:t xml:space="preserve"> очаква дейностите по него да приключат през месец ю</w:t>
      </w:r>
      <w:r w:rsidR="00946F1F" w:rsidRPr="00B14E89">
        <w:rPr>
          <w:rFonts w:eastAsiaTheme="minorHAnsi"/>
          <w:color w:val="000000" w:themeColor="text1"/>
          <w:lang w:eastAsia="en-US"/>
        </w:rPr>
        <w:t>ни</w:t>
      </w:r>
      <w:r w:rsidR="006C375F" w:rsidRPr="00B14E89">
        <w:rPr>
          <w:rFonts w:eastAsiaTheme="minorHAnsi"/>
          <w:color w:val="000000" w:themeColor="text1"/>
          <w:lang w:eastAsia="en-US"/>
        </w:rPr>
        <w:t xml:space="preserve"> 202</w:t>
      </w:r>
      <w:r w:rsidR="00946F1F" w:rsidRPr="00B14E89">
        <w:rPr>
          <w:rFonts w:eastAsiaTheme="minorHAnsi"/>
          <w:color w:val="000000" w:themeColor="text1"/>
          <w:lang w:eastAsia="en-US"/>
        </w:rPr>
        <w:t>3</w:t>
      </w:r>
      <w:r w:rsidR="006C375F" w:rsidRPr="00B14E89">
        <w:rPr>
          <w:rFonts w:eastAsiaTheme="minorHAnsi"/>
          <w:color w:val="000000" w:themeColor="text1"/>
          <w:lang w:eastAsia="en-US"/>
        </w:rPr>
        <w:t xml:space="preserve"> г. </w:t>
      </w:r>
    </w:p>
    <w:p w:rsidR="00CF32CA" w:rsidRPr="00B14E89" w:rsidRDefault="00CF32CA" w:rsidP="00CF32CA">
      <w:pPr>
        <w:spacing w:line="276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B14E89">
        <w:rPr>
          <w:rFonts w:eastAsiaTheme="minorHAnsi"/>
          <w:color w:val="000000" w:themeColor="text1"/>
          <w:lang w:eastAsia="en-US"/>
        </w:rPr>
        <w:t xml:space="preserve">Партньори </w:t>
      </w:r>
      <w:r w:rsidR="00DB5CB3" w:rsidRPr="00B14E89">
        <w:rPr>
          <w:rFonts w:eastAsiaTheme="minorHAnsi"/>
          <w:color w:val="000000" w:themeColor="text1"/>
          <w:lang w:eastAsia="en-US"/>
        </w:rPr>
        <w:t xml:space="preserve">на Община Враца </w:t>
      </w:r>
      <w:r w:rsidRPr="00B14E89">
        <w:rPr>
          <w:rFonts w:eastAsiaTheme="minorHAnsi"/>
          <w:color w:val="000000" w:themeColor="text1"/>
          <w:lang w:eastAsia="en-US"/>
        </w:rPr>
        <w:t>по проекта са: О</w:t>
      </w:r>
      <w:r w:rsidR="00830C9D" w:rsidRPr="00B14E89">
        <w:rPr>
          <w:rFonts w:eastAsiaTheme="minorHAnsi"/>
          <w:color w:val="000000" w:themeColor="text1"/>
          <w:lang w:eastAsia="en-US"/>
        </w:rPr>
        <w:t>П „Спорт и туризъм“</w:t>
      </w:r>
      <w:r w:rsidR="00DB5CB3" w:rsidRPr="00B14E89">
        <w:rPr>
          <w:rFonts w:eastAsiaTheme="minorHAnsi"/>
          <w:color w:val="000000" w:themeColor="text1"/>
          <w:lang w:eastAsia="en-US"/>
        </w:rPr>
        <w:t>, СНЦ „Нов път“,</w:t>
      </w:r>
      <w:r w:rsidRPr="00B14E89">
        <w:rPr>
          <w:rFonts w:eastAsiaTheme="minorHAnsi"/>
          <w:color w:val="000000" w:themeColor="text1"/>
          <w:lang w:eastAsia="en-US"/>
        </w:rPr>
        <w:t xml:space="preserve"> ОУ</w:t>
      </w:r>
      <w:r w:rsidR="00DB5CB3" w:rsidRPr="00B14E89">
        <w:rPr>
          <w:rFonts w:eastAsiaTheme="minorHAnsi"/>
          <w:color w:val="000000" w:themeColor="text1"/>
          <w:lang w:eastAsia="en-US"/>
        </w:rPr>
        <w:t xml:space="preserve"> </w:t>
      </w:r>
      <w:r w:rsidRPr="00B14E89">
        <w:rPr>
          <w:rFonts w:eastAsiaTheme="minorHAnsi"/>
          <w:color w:val="000000" w:themeColor="text1"/>
          <w:lang w:eastAsia="en-US"/>
        </w:rPr>
        <w:t>„Св.св.</w:t>
      </w:r>
      <w:r w:rsidR="00DB5CB3" w:rsidRPr="00B14E89">
        <w:rPr>
          <w:rFonts w:eastAsiaTheme="minorHAnsi"/>
          <w:color w:val="000000" w:themeColor="text1"/>
          <w:lang w:eastAsia="en-US"/>
        </w:rPr>
        <w:t xml:space="preserve"> </w:t>
      </w:r>
      <w:r w:rsidRPr="00B14E89">
        <w:rPr>
          <w:rFonts w:eastAsiaTheme="minorHAnsi"/>
          <w:color w:val="000000" w:themeColor="text1"/>
          <w:lang w:eastAsia="en-US"/>
        </w:rPr>
        <w:t>Кирил и Методий“</w:t>
      </w:r>
      <w:r w:rsidR="00830C9D" w:rsidRPr="00B14E89">
        <w:rPr>
          <w:rFonts w:eastAsiaTheme="minorHAnsi"/>
          <w:color w:val="000000" w:themeColor="text1"/>
          <w:lang w:eastAsia="en-US"/>
        </w:rPr>
        <w:t xml:space="preserve"> - гр. Враца</w:t>
      </w:r>
      <w:r w:rsidRPr="00B14E89">
        <w:rPr>
          <w:rFonts w:eastAsiaTheme="minorHAnsi"/>
          <w:color w:val="000000" w:themeColor="text1"/>
          <w:lang w:eastAsia="en-US"/>
        </w:rPr>
        <w:t xml:space="preserve"> и ДГ</w:t>
      </w:r>
      <w:r w:rsidR="00DB5CB3" w:rsidRPr="00B14E89">
        <w:rPr>
          <w:rFonts w:eastAsiaTheme="minorHAnsi"/>
          <w:color w:val="000000" w:themeColor="text1"/>
          <w:lang w:eastAsia="en-US"/>
        </w:rPr>
        <w:t xml:space="preserve"> </w:t>
      </w:r>
      <w:r w:rsidRPr="00B14E89">
        <w:rPr>
          <w:rFonts w:eastAsiaTheme="minorHAnsi"/>
          <w:color w:val="000000" w:themeColor="text1"/>
          <w:lang w:eastAsia="en-US"/>
        </w:rPr>
        <w:t>„Звънче“</w:t>
      </w:r>
      <w:r w:rsidR="00830C9D" w:rsidRPr="00B14E89">
        <w:rPr>
          <w:rFonts w:eastAsiaTheme="minorHAnsi"/>
          <w:color w:val="000000" w:themeColor="text1"/>
          <w:lang w:eastAsia="en-US"/>
        </w:rPr>
        <w:t xml:space="preserve"> – гр. Враца</w:t>
      </w:r>
      <w:r w:rsidRPr="00B14E89">
        <w:rPr>
          <w:rFonts w:eastAsiaTheme="minorHAnsi"/>
          <w:color w:val="000000" w:themeColor="text1"/>
          <w:lang w:eastAsia="en-US"/>
        </w:rPr>
        <w:t>.</w:t>
      </w:r>
    </w:p>
    <w:p w:rsidR="00F2181D" w:rsidRPr="00B14E89" w:rsidRDefault="00DB5CB3" w:rsidP="006C375F">
      <w:pPr>
        <w:spacing w:line="276" w:lineRule="auto"/>
        <w:ind w:firstLine="709"/>
        <w:jc w:val="both"/>
        <w:rPr>
          <w:rFonts w:eastAsiaTheme="minorHAnsi"/>
          <w:color w:val="000000" w:themeColor="text1"/>
          <w:highlight w:val="yellow"/>
          <w:lang w:val="en-US" w:eastAsia="en-US"/>
        </w:rPr>
      </w:pPr>
      <w:r w:rsidRPr="00B14E89">
        <w:rPr>
          <w:rFonts w:eastAsiaTheme="minorHAnsi"/>
          <w:color w:val="000000" w:themeColor="text1"/>
          <w:lang w:eastAsia="en-US"/>
        </w:rPr>
        <w:t>Основна</w:t>
      </w:r>
      <w:r w:rsidR="00F2181D" w:rsidRPr="00B14E89">
        <w:rPr>
          <w:rFonts w:eastAsiaTheme="minorHAnsi"/>
          <w:color w:val="000000" w:themeColor="text1"/>
          <w:lang w:eastAsia="en-US"/>
        </w:rPr>
        <w:t xml:space="preserve"> </w:t>
      </w:r>
      <w:r w:rsidR="008771FC" w:rsidRPr="00B14E89">
        <w:rPr>
          <w:rFonts w:eastAsiaTheme="minorHAnsi"/>
          <w:color w:val="000000" w:themeColor="text1"/>
          <w:lang w:eastAsia="en-US"/>
        </w:rPr>
        <w:t>цел</w:t>
      </w:r>
      <w:r w:rsidR="00F2181D" w:rsidRPr="00B14E89">
        <w:rPr>
          <w:rFonts w:eastAsiaTheme="minorHAnsi"/>
          <w:color w:val="000000" w:themeColor="text1"/>
          <w:lang w:eastAsia="en-US"/>
        </w:rPr>
        <w:t xml:space="preserve"> </w:t>
      </w:r>
      <w:r w:rsidRPr="00B14E89">
        <w:rPr>
          <w:rFonts w:eastAsiaTheme="minorHAnsi"/>
          <w:color w:val="000000" w:themeColor="text1"/>
          <w:lang w:eastAsia="en-US"/>
        </w:rPr>
        <w:t xml:space="preserve">на проекта </w:t>
      </w:r>
      <w:r w:rsidR="00F2181D" w:rsidRPr="00B14E89">
        <w:rPr>
          <w:rFonts w:eastAsiaTheme="minorHAnsi"/>
          <w:color w:val="000000" w:themeColor="text1"/>
          <w:lang w:eastAsia="en-US"/>
        </w:rPr>
        <w:t xml:space="preserve">е чрез реализирането на т. нар. меки мерки </w:t>
      </w:r>
      <w:r w:rsidR="008771FC" w:rsidRPr="00B14E89">
        <w:rPr>
          <w:rFonts w:eastAsiaTheme="minorHAnsi"/>
          <w:color w:val="000000" w:themeColor="text1"/>
          <w:lang w:eastAsia="en-US"/>
        </w:rPr>
        <w:t xml:space="preserve">- </w:t>
      </w:r>
      <w:r w:rsidR="00F2181D" w:rsidRPr="00B14E89">
        <w:rPr>
          <w:rFonts w:eastAsiaTheme="minorHAnsi"/>
          <w:color w:val="000000" w:themeColor="text1"/>
          <w:lang w:eastAsia="en-US"/>
        </w:rPr>
        <w:t>интеграция на пазара на труда,</w:t>
      </w:r>
      <w:r w:rsidR="008771FC" w:rsidRPr="00B14E89">
        <w:rPr>
          <w:rFonts w:eastAsiaTheme="minorHAnsi"/>
          <w:color w:val="000000" w:themeColor="text1"/>
          <w:lang w:eastAsia="en-US"/>
        </w:rPr>
        <w:t xml:space="preserve"> </w:t>
      </w:r>
      <w:r w:rsidR="00F2181D" w:rsidRPr="00B14E89">
        <w:rPr>
          <w:rFonts w:eastAsiaTheme="minorHAnsi"/>
          <w:color w:val="000000" w:themeColor="text1"/>
          <w:lang w:eastAsia="en-US"/>
        </w:rPr>
        <w:t>достъп до образование и обучение, дост</w:t>
      </w:r>
      <w:r w:rsidR="008771FC" w:rsidRPr="00B14E89">
        <w:rPr>
          <w:rFonts w:eastAsiaTheme="minorHAnsi"/>
          <w:color w:val="000000" w:themeColor="text1"/>
          <w:lang w:eastAsia="en-US"/>
        </w:rPr>
        <w:t>ъп до социални и здравни услуги,</w:t>
      </w:r>
      <w:r w:rsidR="00F2181D" w:rsidRPr="00B14E89">
        <w:rPr>
          <w:rFonts w:eastAsiaTheme="minorHAnsi"/>
          <w:color w:val="000000" w:themeColor="text1"/>
          <w:lang w:eastAsia="en-US"/>
        </w:rPr>
        <w:t xml:space="preserve"> да се допълни изпълняваният от Община Враца инвестиционен проект за изграждане на общински социални жилища за настаняване на уязвими групи от населението и други групи в неравностойно положение по </w:t>
      </w:r>
      <w:r w:rsidRPr="00B14E89">
        <w:rPr>
          <w:rFonts w:eastAsiaTheme="minorHAnsi"/>
          <w:color w:val="000000" w:themeColor="text1"/>
          <w:lang w:eastAsia="en-US"/>
        </w:rPr>
        <w:t>Оперативна програма „Региони в растеж“</w:t>
      </w:r>
      <w:r w:rsidR="00F2181D" w:rsidRPr="00B14E89">
        <w:rPr>
          <w:rFonts w:eastAsiaTheme="minorHAnsi"/>
          <w:color w:val="000000" w:themeColor="text1"/>
          <w:lang w:eastAsia="en-US"/>
        </w:rPr>
        <w:t xml:space="preserve"> 2014-2020</w:t>
      </w:r>
      <w:r w:rsidR="00973A15" w:rsidRPr="00B14E89">
        <w:rPr>
          <w:rFonts w:eastAsiaTheme="minorHAnsi"/>
          <w:color w:val="000000" w:themeColor="text1"/>
          <w:lang w:eastAsia="en-US"/>
        </w:rPr>
        <w:t xml:space="preserve"> г</w:t>
      </w:r>
      <w:r w:rsidR="00F2181D" w:rsidRPr="00B14E89">
        <w:rPr>
          <w:rFonts w:eastAsiaTheme="minorHAnsi"/>
          <w:color w:val="000000" w:themeColor="text1"/>
          <w:lang w:eastAsia="en-US"/>
        </w:rPr>
        <w:t>.</w:t>
      </w:r>
    </w:p>
    <w:p w:rsidR="00F2181D" w:rsidRPr="00B14E89" w:rsidRDefault="00DB5CB3" w:rsidP="00DB5CB3">
      <w:pPr>
        <w:spacing w:line="276" w:lineRule="auto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B14E89">
        <w:rPr>
          <w:rFonts w:eastAsiaTheme="minorHAnsi"/>
          <w:color w:val="000000" w:themeColor="text1"/>
          <w:lang w:eastAsia="en-US"/>
        </w:rPr>
        <w:t>Специфични цели са п</w:t>
      </w:r>
      <w:r w:rsidR="00F2181D" w:rsidRPr="00B14E89">
        <w:rPr>
          <w:rFonts w:eastAsiaTheme="minorHAnsi"/>
          <w:color w:val="000000" w:themeColor="text1"/>
          <w:lang w:eastAsia="en-US"/>
        </w:rPr>
        <w:t>одпомагане интеграцията на пазара на труда на представителите на целевата група</w:t>
      </w:r>
      <w:r w:rsidRPr="00B14E89">
        <w:rPr>
          <w:rFonts w:eastAsiaTheme="minorHAnsi"/>
          <w:color w:val="000000" w:themeColor="text1"/>
          <w:lang w:val="en-US" w:eastAsia="en-US"/>
        </w:rPr>
        <w:t>, о</w:t>
      </w:r>
      <w:proofErr w:type="spellStart"/>
      <w:r w:rsidR="00F2181D" w:rsidRPr="00B14E89">
        <w:rPr>
          <w:rFonts w:eastAsiaTheme="minorHAnsi"/>
          <w:color w:val="000000" w:themeColor="text1"/>
          <w:lang w:eastAsia="en-US"/>
        </w:rPr>
        <w:t>сигуряване</w:t>
      </w:r>
      <w:proofErr w:type="spellEnd"/>
      <w:r w:rsidR="00F2181D" w:rsidRPr="00B14E89">
        <w:rPr>
          <w:rFonts w:eastAsiaTheme="minorHAnsi"/>
          <w:color w:val="000000" w:themeColor="text1"/>
          <w:lang w:eastAsia="en-US"/>
        </w:rPr>
        <w:t xml:space="preserve"> на достъп до образование и обучение</w:t>
      </w:r>
      <w:r w:rsidRPr="00B14E89">
        <w:rPr>
          <w:rFonts w:eastAsiaTheme="minorHAnsi"/>
          <w:color w:val="000000" w:themeColor="text1"/>
          <w:lang w:val="en-US" w:eastAsia="en-US"/>
        </w:rPr>
        <w:t>, с</w:t>
      </w:r>
      <w:proofErr w:type="spellStart"/>
      <w:r w:rsidR="00F2181D" w:rsidRPr="00B14E89">
        <w:rPr>
          <w:rFonts w:eastAsiaTheme="minorHAnsi"/>
          <w:color w:val="000000" w:themeColor="text1"/>
          <w:lang w:eastAsia="en-US"/>
        </w:rPr>
        <w:t>ъздаване</w:t>
      </w:r>
      <w:proofErr w:type="spellEnd"/>
      <w:r w:rsidR="00F2181D" w:rsidRPr="00B14E89">
        <w:rPr>
          <w:rFonts w:eastAsiaTheme="minorHAnsi"/>
          <w:color w:val="000000" w:themeColor="text1"/>
          <w:lang w:eastAsia="en-US"/>
        </w:rPr>
        <w:t xml:space="preserve"> на механизми и условия за активно включване на уязвимите групи в икономическия и социалния живот</w:t>
      </w:r>
      <w:r w:rsidR="00F2181D" w:rsidRPr="00B14E89">
        <w:rPr>
          <w:rFonts w:eastAsiaTheme="minorHAnsi"/>
          <w:color w:val="000000" w:themeColor="text1"/>
          <w:lang w:val="en-US" w:eastAsia="en-US"/>
        </w:rPr>
        <w:t>.</w:t>
      </w:r>
    </w:p>
    <w:p w:rsidR="00B45854" w:rsidRPr="00B14E89" w:rsidRDefault="008771FC" w:rsidP="00F2181D">
      <w:pPr>
        <w:spacing w:after="200" w:line="276" w:lineRule="auto"/>
        <w:ind w:firstLine="708"/>
        <w:jc w:val="both"/>
        <w:rPr>
          <w:rFonts w:eastAsiaTheme="minorHAnsi"/>
          <w:color w:val="000000" w:themeColor="text1"/>
          <w:lang w:eastAsia="en-US"/>
        </w:rPr>
      </w:pPr>
      <w:r w:rsidRPr="00B14E89">
        <w:rPr>
          <w:color w:val="000000" w:themeColor="text1"/>
          <w:shd w:val="clear" w:color="auto" w:fill="FFFFFF"/>
        </w:rPr>
        <w:t xml:space="preserve">Проектът цели </w:t>
      </w:r>
      <w:r w:rsidR="00F2181D" w:rsidRPr="00B14E89">
        <w:rPr>
          <w:color w:val="000000" w:themeColor="text1"/>
          <w:shd w:val="clear" w:color="auto" w:fill="FFFFFF"/>
        </w:rPr>
        <w:t>превенция и предотвратяване на причините, които пораждат бе</w:t>
      </w:r>
      <w:r w:rsidRPr="00B14E89">
        <w:rPr>
          <w:color w:val="000000" w:themeColor="text1"/>
          <w:shd w:val="clear" w:color="auto" w:fill="FFFFFF"/>
        </w:rPr>
        <w:t xml:space="preserve">дност и социално изключване с </w:t>
      </w:r>
      <w:r w:rsidR="00F2181D" w:rsidRPr="00B14E89">
        <w:rPr>
          <w:color w:val="000000" w:themeColor="text1"/>
          <w:shd w:val="clear" w:color="auto" w:fill="FFFFFF"/>
        </w:rPr>
        <w:t>оглед на тяхното трайно преодоляване. Заложените мерки целят създаване на условия за преодоляване на негативните стереотипи, недопускане на неравно третиране и подкрепа за реализация на основните икономически,</w:t>
      </w:r>
      <w:r w:rsidRPr="00B14E89">
        <w:rPr>
          <w:color w:val="000000" w:themeColor="text1"/>
          <w:shd w:val="clear" w:color="auto" w:fill="FFFFFF"/>
        </w:rPr>
        <w:t xml:space="preserve"> </w:t>
      </w:r>
      <w:r w:rsidR="00F2181D" w:rsidRPr="00B14E89">
        <w:rPr>
          <w:color w:val="000000" w:themeColor="text1"/>
          <w:shd w:val="clear" w:color="auto" w:fill="FFFFFF"/>
        </w:rPr>
        <w:t>социални и културни права на представителите на уязвими групи.</w:t>
      </w:r>
    </w:p>
    <w:p w:rsidR="00F2181D" w:rsidRPr="009F6FBA" w:rsidRDefault="00F2181D" w:rsidP="008A48EA">
      <w:pPr>
        <w:jc w:val="both"/>
        <w:rPr>
          <w:highlight w:val="yellow"/>
        </w:rPr>
      </w:pPr>
    </w:p>
    <w:sectPr w:rsidR="00F2181D" w:rsidRPr="009F6FBA" w:rsidSect="002E65E2">
      <w:headerReference w:type="default" r:id="rId8"/>
      <w:footerReference w:type="even" r:id="rId9"/>
      <w:footerReference w:type="default" r:id="rId10"/>
      <w:pgSz w:w="11906" w:h="16838"/>
      <w:pgMar w:top="397" w:right="1134" w:bottom="397" w:left="1134" w:header="278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418" w:rsidRDefault="002C5418">
      <w:r>
        <w:separator/>
      </w:r>
    </w:p>
  </w:endnote>
  <w:endnote w:type="continuationSeparator" w:id="0">
    <w:p w:rsidR="002C5418" w:rsidRDefault="002C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B01" w:rsidRDefault="00FC7B01" w:rsidP="006906B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C7B01" w:rsidRDefault="00FC7B01" w:rsidP="000C2422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339" w:rsidRPr="00AC18FB" w:rsidRDefault="00B61339" w:rsidP="00B61339">
    <w:pPr>
      <w:tabs>
        <w:tab w:val="center" w:pos="4320"/>
        <w:tab w:val="right" w:pos="8640"/>
      </w:tabs>
      <w:jc w:val="center"/>
      <w:rPr>
        <w:i/>
        <w:color w:val="000000"/>
        <w:sz w:val="16"/>
        <w:szCs w:val="16"/>
      </w:rPr>
    </w:pPr>
    <w:r w:rsidRPr="00AC18FB">
      <w:rPr>
        <w:i/>
        <w:sz w:val="16"/>
        <w:szCs w:val="16"/>
      </w:rPr>
      <w:t>Този документ е създаден в рамките на проект №</w:t>
    </w:r>
    <w:r w:rsidRPr="00AC18FB">
      <w:rPr>
        <w:i/>
        <w:sz w:val="16"/>
        <w:szCs w:val="16"/>
        <w:lang w:val="en-US"/>
      </w:rPr>
      <w:t>BG05M9OP001-2.056-0019</w:t>
    </w:r>
    <w:r w:rsidRPr="00AC18FB">
      <w:rPr>
        <w:i/>
        <w:sz w:val="16"/>
        <w:szCs w:val="16"/>
      </w:rPr>
      <w:t xml:space="preserve"> </w:t>
    </w:r>
    <w:r w:rsidRPr="00AC18FB">
      <w:rPr>
        <w:i/>
        <w:color w:val="000000"/>
        <w:sz w:val="16"/>
        <w:szCs w:val="16"/>
      </w:rPr>
      <w:t>„Социално - икономическа интеграция на уязвими групи от община Враца“, по процедура №</w:t>
    </w:r>
    <w:r w:rsidRPr="00AC18FB">
      <w:rPr>
        <w:i/>
        <w:color w:val="000000"/>
        <w:sz w:val="16"/>
        <w:szCs w:val="16"/>
        <w:lang w:val="en-US"/>
      </w:rPr>
      <w:t>BG05M9OP001-2.056</w:t>
    </w:r>
    <w:r w:rsidRPr="00AC18FB">
      <w:rPr>
        <w:i/>
        <w:color w:val="000000"/>
        <w:sz w:val="16"/>
        <w:szCs w:val="16"/>
      </w:rPr>
      <w:t xml:space="preserve"> „Социално - икономическа интеграция на уязвими групи. Интегрирани мерки за подобряване достъпа до образование“ – компонент 2“ на Оперативна програма „Развитие на човешките ресурси“ 2014-2020 г. и Оперативна програма ,,Наука и образование за интелигентен растеж“ 2014-2020 г.</w:t>
    </w:r>
    <w:r>
      <w:rPr>
        <w:i/>
        <w:color w:val="000000"/>
        <w:sz w:val="16"/>
        <w:szCs w:val="16"/>
      </w:rPr>
      <w:t xml:space="preserve"> </w:t>
    </w:r>
    <w:r w:rsidRPr="00AC18FB">
      <w:rPr>
        <w:i/>
        <w:color w:val="000000"/>
        <w:sz w:val="16"/>
        <w:szCs w:val="16"/>
      </w:rPr>
      <w:t>,</w:t>
    </w:r>
    <w:r w:rsidRPr="00AC18FB">
      <w:rPr>
        <w:i/>
        <w:color w:val="000000"/>
        <w:sz w:val="16"/>
        <w:szCs w:val="16"/>
        <w:lang w:val="en-US"/>
      </w:rPr>
      <w:t xml:space="preserve"> </w:t>
    </w:r>
    <w:r w:rsidRPr="00AC18FB">
      <w:rPr>
        <w:i/>
        <w:color w:val="000000"/>
        <w:sz w:val="16"/>
        <w:szCs w:val="16"/>
      </w:rPr>
      <w:t xml:space="preserve">съфинансирани от Европейския социален фонд на Европейския съюз, </w:t>
    </w:r>
    <w:hyperlink r:id="rId1" w:history="1">
      <w:r w:rsidRPr="00AC18FB">
        <w:rPr>
          <w:i/>
          <w:color w:val="0000FF"/>
          <w:sz w:val="16"/>
          <w:szCs w:val="16"/>
          <w:u w:val="single"/>
        </w:rPr>
        <w:t>www.eufunds.bg</w:t>
      </w:r>
    </w:hyperlink>
  </w:p>
  <w:p w:rsidR="00957104" w:rsidRPr="00957104" w:rsidRDefault="00957104" w:rsidP="00957104">
    <w:pPr>
      <w:pStyle w:val="a7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418" w:rsidRDefault="002C5418">
      <w:r>
        <w:separator/>
      </w:r>
    </w:p>
  </w:footnote>
  <w:footnote w:type="continuationSeparator" w:id="0">
    <w:p w:rsidR="002C5418" w:rsidRDefault="002C5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0BC" w:rsidRDefault="006A00BC" w:rsidP="006A00BC">
    <w:pPr>
      <w:pStyle w:val="ac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6FEDA90B" wp14:editId="0B7AEEBB">
          <wp:extent cx="1610436" cy="74973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3766" cy="760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4BB8">
      <w:rPr>
        <w:noProof/>
      </w:rPr>
      <w:t xml:space="preserve">   </w:t>
    </w:r>
    <w:r w:rsidR="00E14BB8">
      <w:t xml:space="preserve">                      </w:t>
    </w:r>
    <w:r w:rsidR="00E14BB8">
      <w:rPr>
        <w:noProof/>
      </w:rPr>
      <w:drawing>
        <wp:inline distT="0" distB="0" distL="0" distR="0" wp14:anchorId="0625266C" wp14:editId="5A3FB056">
          <wp:extent cx="1359535" cy="810895"/>
          <wp:effectExtent l="0" t="0" r="0" b="8255"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14BB8">
      <w:t xml:space="preserve">                                 </w:t>
    </w:r>
    <w:r w:rsidR="00E14BB8">
      <w:rPr>
        <w:noProof/>
      </w:rPr>
      <w:drawing>
        <wp:inline distT="0" distB="0" distL="0" distR="0" wp14:anchorId="585CA86F" wp14:editId="75B69851">
          <wp:extent cx="907576" cy="723331"/>
          <wp:effectExtent l="0" t="0" r="6985" b="635"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31" cy="7256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A00BC" w:rsidRPr="00827F5C" w:rsidRDefault="00E14BB8" w:rsidP="00827F5C">
    <w:pPr>
      <w:pStyle w:val="ac"/>
      <w:rPr>
        <w:rFonts w:ascii="Calibri" w:hAnsi="Calibri" w:cs="Calibri"/>
        <w:b/>
        <w:noProof/>
        <w:szCs w:val="20"/>
      </w:rPr>
    </w:pPr>
    <w:r>
      <w:rPr>
        <w:rFonts w:ascii="Calibri" w:hAnsi="Calibri" w:cs="Calibri"/>
        <w:b/>
        <w:noProof/>
        <w:szCs w:val="20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B4FB0"/>
    <w:multiLevelType w:val="hybridMultilevel"/>
    <w:tmpl w:val="C456C5E8"/>
    <w:lvl w:ilvl="0" w:tplc="C5C4734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AC13932"/>
    <w:multiLevelType w:val="hybridMultilevel"/>
    <w:tmpl w:val="C6C405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932416"/>
    <w:multiLevelType w:val="hybridMultilevel"/>
    <w:tmpl w:val="756C252E"/>
    <w:lvl w:ilvl="0" w:tplc="E6A021F2">
      <w:start w:val="1"/>
      <w:numFmt w:val="decimal"/>
      <w:lvlText w:val="Чл. %1."/>
      <w:lvlJc w:val="left"/>
      <w:pPr>
        <w:ind w:left="3197" w:hanging="360"/>
      </w:pPr>
      <w:rPr>
        <w:rFonts w:cs="Times New Roman"/>
        <w:b/>
      </w:rPr>
    </w:lvl>
    <w:lvl w:ilvl="1" w:tplc="21F62A34">
      <w:start w:val="1"/>
      <w:numFmt w:val="decimal"/>
      <w:lvlText w:val="%2."/>
      <w:lvlJc w:val="left"/>
      <w:pPr>
        <w:tabs>
          <w:tab w:val="num" w:pos="6173"/>
        </w:tabs>
        <w:ind w:left="6173" w:hanging="360"/>
      </w:pPr>
      <w:rPr>
        <w:rFonts w:cs="Times New Roman"/>
        <w:b w:val="0"/>
      </w:rPr>
    </w:lvl>
    <w:lvl w:ilvl="2" w:tplc="2F74F38C">
      <w:start w:val="1"/>
      <w:numFmt w:val="russianLower"/>
      <w:lvlText w:val="%3)"/>
      <w:lvlJc w:val="left"/>
      <w:pPr>
        <w:tabs>
          <w:tab w:val="num" w:pos="1468"/>
        </w:tabs>
        <w:ind w:left="1468" w:hanging="360"/>
      </w:pPr>
      <w:rPr>
        <w:rFonts w:cs="Times New Roman"/>
        <w:b/>
      </w:rPr>
    </w:lvl>
    <w:lvl w:ilvl="3" w:tplc="73447CF6">
      <w:start w:val="1"/>
      <w:numFmt w:val="decimal"/>
      <w:lvlText w:val="%4."/>
      <w:lvlJc w:val="left"/>
      <w:pPr>
        <w:tabs>
          <w:tab w:val="num" w:pos="3898"/>
        </w:tabs>
        <w:ind w:left="3898" w:hanging="360"/>
      </w:pPr>
      <w:rPr>
        <w:rFonts w:cs="Times New Roman"/>
        <w:b w:val="0"/>
      </w:rPr>
    </w:lvl>
    <w:lvl w:ilvl="4" w:tplc="A7AA9460">
      <w:start w:val="2"/>
      <w:numFmt w:val="decimal"/>
      <w:lvlText w:val="(%5)"/>
      <w:lvlJc w:val="left"/>
      <w:pPr>
        <w:tabs>
          <w:tab w:val="num" w:pos="3415"/>
        </w:tabs>
        <w:ind w:left="3415" w:hanging="720"/>
      </w:pPr>
      <w:rPr>
        <w:rFonts w:cs="Times New Roman"/>
        <w:b/>
      </w:rPr>
    </w:lvl>
    <w:lvl w:ilvl="5" w:tplc="309884E8">
      <w:start w:val="1"/>
      <w:numFmt w:val="decimal"/>
      <w:lvlText w:val="%6."/>
      <w:lvlJc w:val="left"/>
      <w:pPr>
        <w:tabs>
          <w:tab w:val="num" w:pos="5287"/>
        </w:tabs>
        <w:ind w:left="5287" w:hanging="607"/>
      </w:pPr>
      <w:rPr>
        <w:rFonts w:ascii="HebarU" w:eastAsia="Times New Roman" w:hAnsi="HebarU" w:cs="Times New Roman"/>
        <w:b w:val="0"/>
        <w:i w:val="0"/>
      </w:rPr>
    </w:lvl>
    <w:lvl w:ilvl="6" w:tplc="B9243724">
      <w:start w:val="1"/>
      <w:numFmt w:val="lowerLetter"/>
      <w:lvlText w:val="%7)"/>
      <w:lvlJc w:val="left"/>
      <w:pPr>
        <w:tabs>
          <w:tab w:val="num" w:pos="6418"/>
        </w:tabs>
        <w:ind w:left="6418" w:hanging="72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F22"/>
    <w:rsid w:val="00001C5A"/>
    <w:rsid w:val="00005C43"/>
    <w:rsid w:val="000074EF"/>
    <w:rsid w:val="00010632"/>
    <w:rsid w:val="00011D8A"/>
    <w:rsid w:val="00016117"/>
    <w:rsid w:val="00017C51"/>
    <w:rsid w:val="00026835"/>
    <w:rsid w:val="00026D97"/>
    <w:rsid w:val="00036AD4"/>
    <w:rsid w:val="0004012C"/>
    <w:rsid w:val="0004698C"/>
    <w:rsid w:val="00047F32"/>
    <w:rsid w:val="00052993"/>
    <w:rsid w:val="000577C0"/>
    <w:rsid w:val="00060835"/>
    <w:rsid w:val="00061B9D"/>
    <w:rsid w:val="00066279"/>
    <w:rsid w:val="00092C12"/>
    <w:rsid w:val="0009392E"/>
    <w:rsid w:val="00096531"/>
    <w:rsid w:val="000966E4"/>
    <w:rsid w:val="00096CDC"/>
    <w:rsid w:val="00097228"/>
    <w:rsid w:val="00097271"/>
    <w:rsid w:val="000A3C9F"/>
    <w:rsid w:val="000A5954"/>
    <w:rsid w:val="000A638F"/>
    <w:rsid w:val="000B1AE9"/>
    <w:rsid w:val="000B2450"/>
    <w:rsid w:val="000B30CD"/>
    <w:rsid w:val="000B4856"/>
    <w:rsid w:val="000C2422"/>
    <w:rsid w:val="000D171C"/>
    <w:rsid w:val="000D3C4B"/>
    <w:rsid w:val="000F5938"/>
    <w:rsid w:val="000F7FC9"/>
    <w:rsid w:val="001057A3"/>
    <w:rsid w:val="001057E9"/>
    <w:rsid w:val="001118E5"/>
    <w:rsid w:val="0011236D"/>
    <w:rsid w:val="0011513B"/>
    <w:rsid w:val="00126E74"/>
    <w:rsid w:val="00130DF8"/>
    <w:rsid w:val="00136559"/>
    <w:rsid w:val="001547EE"/>
    <w:rsid w:val="001570D2"/>
    <w:rsid w:val="001649BB"/>
    <w:rsid w:val="00177183"/>
    <w:rsid w:val="00190C5B"/>
    <w:rsid w:val="00196F75"/>
    <w:rsid w:val="001A3957"/>
    <w:rsid w:val="001B10D7"/>
    <w:rsid w:val="001C5458"/>
    <w:rsid w:val="001C7116"/>
    <w:rsid w:val="001E13E0"/>
    <w:rsid w:val="001E1B8A"/>
    <w:rsid w:val="001F6092"/>
    <w:rsid w:val="0020494A"/>
    <w:rsid w:val="00207E2B"/>
    <w:rsid w:val="002235DE"/>
    <w:rsid w:val="002269E3"/>
    <w:rsid w:val="00227801"/>
    <w:rsid w:val="00234377"/>
    <w:rsid w:val="0024740C"/>
    <w:rsid w:val="00254D79"/>
    <w:rsid w:val="002779D9"/>
    <w:rsid w:val="0028095E"/>
    <w:rsid w:val="002A21C9"/>
    <w:rsid w:val="002A2F85"/>
    <w:rsid w:val="002B1CE1"/>
    <w:rsid w:val="002B2C1F"/>
    <w:rsid w:val="002B4D3E"/>
    <w:rsid w:val="002B78CA"/>
    <w:rsid w:val="002C3AC0"/>
    <w:rsid w:val="002C5418"/>
    <w:rsid w:val="002D2045"/>
    <w:rsid w:val="002D2500"/>
    <w:rsid w:val="002D2FB9"/>
    <w:rsid w:val="002E0323"/>
    <w:rsid w:val="002E2D29"/>
    <w:rsid w:val="002E3E43"/>
    <w:rsid w:val="002E65E2"/>
    <w:rsid w:val="002F1A52"/>
    <w:rsid w:val="002F5B28"/>
    <w:rsid w:val="0030104D"/>
    <w:rsid w:val="003045D7"/>
    <w:rsid w:val="00313E95"/>
    <w:rsid w:val="00314AAC"/>
    <w:rsid w:val="00315DCC"/>
    <w:rsid w:val="0032279C"/>
    <w:rsid w:val="00322F21"/>
    <w:rsid w:val="00324422"/>
    <w:rsid w:val="00326620"/>
    <w:rsid w:val="00327C15"/>
    <w:rsid w:val="00330688"/>
    <w:rsid w:val="00331538"/>
    <w:rsid w:val="00331687"/>
    <w:rsid w:val="00334105"/>
    <w:rsid w:val="00335DD8"/>
    <w:rsid w:val="003371D8"/>
    <w:rsid w:val="00337AB1"/>
    <w:rsid w:val="00340642"/>
    <w:rsid w:val="003539DD"/>
    <w:rsid w:val="00361C53"/>
    <w:rsid w:val="003629FD"/>
    <w:rsid w:val="003639BA"/>
    <w:rsid w:val="00364262"/>
    <w:rsid w:val="003710BE"/>
    <w:rsid w:val="00374D42"/>
    <w:rsid w:val="00375A2F"/>
    <w:rsid w:val="00396EFB"/>
    <w:rsid w:val="003A2E9C"/>
    <w:rsid w:val="003A4FCA"/>
    <w:rsid w:val="003B2A0F"/>
    <w:rsid w:val="003B3DDA"/>
    <w:rsid w:val="003B68B5"/>
    <w:rsid w:val="003D4747"/>
    <w:rsid w:val="003D482A"/>
    <w:rsid w:val="003D4CF7"/>
    <w:rsid w:val="003E2388"/>
    <w:rsid w:val="003E6960"/>
    <w:rsid w:val="003F5ADD"/>
    <w:rsid w:val="003F6EFF"/>
    <w:rsid w:val="004159D1"/>
    <w:rsid w:val="004201A6"/>
    <w:rsid w:val="00421153"/>
    <w:rsid w:val="004249F6"/>
    <w:rsid w:val="0042576F"/>
    <w:rsid w:val="00426054"/>
    <w:rsid w:val="0043034C"/>
    <w:rsid w:val="004311EC"/>
    <w:rsid w:val="00437E55"/>
    <w:rsid w:val="00441280"/>
    <w:rsid w:val="0044359F"/>
    <w:rsid w:val="00452ACC"/>
    <w:rsid w:val="00453333"/>
    <w:rsid w:val="00453F11"/>
    <w:rsid w:val="004551C0"/>
    <w:rsid w:val="00463586"/>
    <w:rsid w:val="00464A64"/>
    <w:rsid w:val="004666DB"/>
    <w:rsid w:val="00471464"/>
    <w:rsid w:val="00494D38"/>
    <w:rsid w:val="004A21F0"/>
    <w:rsid w:val="004A2354"/>
    <w:rsid w:val="004A5459"/>
    <w:rsid w:val="004A7029"/>
    <w:rsid w:val="004B627E"/>
    <w:rsid w:val="004D765E"/>
    <w:rsid w:val="004E2174"/>
    <w:rsid w:val="004E5B63"/>
    <w:rsid w:val="005000A2"/>
    <w:rsid w:val="005115CE"/>
    <w:rsid w:val="00520942"/>
    <w:rsid w:val="005245FB"/>
    <w:rsid w:val="005278F3"/>
    <w:rsid w:val="00532656"/>
    <w:rsid w:val="00550E62"/>
    <w:rsid w:val="005563A3"/>
    <w:rsid w:val="00557590"/>
    <w:rsid w:val="00560028"/>
    <w:rsid w:val="00586D4C"/>
    <w:rsid w:val="00590C6F"/>
    <w:rsid w:val="0059286F"/>
    <w:rsid w:val="005A085B"/>
    <w:rsid w:val="005A0DDF"/>
    <w:rsid w:val="005A1E75"/>
    <w:rsid w:val="005A78CB"/>
    <w:rsid w:val="005B0228"/>
    <w:rsid w:val="005B0AA4"/>
    <w:rsid w:val="005C218F"/>
    <w:rsid w:val="005D36B1"/>
    <w:rsid w:val="005E4E64"/>
    <w:rsid w:val="005F639D"/>
    <w:rsid w:val="005F70E3"/>
    <w:rsid w:val="00601193"/>
    <w:rsid w:val="006142F6"/>
    <w:rsid w:val="00616F11"/>
    <w:rsid w:val="0062012A"/>
    <w:rsid w:val="00627677"/>
    <w:rsid w:val="006302C7"/>
    <w:rsid w:val="00644BD9"/>
    <w:rsid w:val="00645F52"/>
    <w:rsid w:val="006530EF"/>
    <w:rsid w:val="00662387"/>
    <w:rsid w:val="00662C65"/>
    <w:rsid w:val="00666AAC"/>
    <w:rsid w:val="00670CA7"/>
    <w:rsid w:val="00680644"/>
    <w:rsid w:val="00683B48"/>
    <w:rsid w:val="00686B9F"/>
    <w:rsid w:val="006906BA"/>
    <w:rsid w:val="00691B46"/>
    <w:rsid w:val="006949CF"/>
    <w:rsid w:val="006A00BC"/>
    <w:rsid w:val="006A0DF7"/>
    <w:rsid w:val="006A1E94"/>
    <w:rsid w:val="006C07B8"/>
    <w:rsid w:val="006C375F"/>
    <w:rsid w:val="006E1223"/>
    <w:rsid w:val="006F21A9"/>
    <w:rsid w:val="006F6341"/>
    <w:rsid w:val="006F6732"/>
    <w:rsid w:val="007110FA"/>
    <w:rsid w:val="00726594"/>
    <w:rsid w:val="00726FF0"/>
    <w:rsid w:val="007539C9"/>
    <w:rsid w:val="007615E1"/>
    <w:rsid w:val="007626E7"/>
    <w:rsid w:val="00775F2D"/>
    <w:rsid w:val="00776400"/>
    <w:rsid w:val="0078542F"/>
    <w:rsid w:val="00785E3C"/>
    <w:rsid w:val="007949CD"/>
    <w:rsid w:val="0079723E"/>
    <w:rsid w:val="007A5D8F"/>
    <w:rsid w:val="007B0D21"/>
    <w:rsid w:val="007C1491"/>
    <w:rsid w:val="007F49D1"/>
    <w:rsid w:val="008038F7"/>
    <w:rsid w:val="00804A0D"/>
    <w:rsid w:val="00804A35"/>
    <w:rsid w:val="0081212C"/>
    <w:rsid w:val="00827F5C"/>
    <w:rsid w:val="00830C9D"/>
    <w:rsid w:val="008331B2"/>
    <w:rsid w:val="008334DC"/>
    <w:rsid w:val="00847581"/>
    <w:rsid w:val="00853015"/>
    <w:rsid w:val="0085329D"/>
    <w:rsid w:val="00860E7B"/>
    <w:rsid w:val="00861411"/>
    <w:rsid w:val="00861AE0"/>
    <w:rsid w:val="00861FB3"/>
    <w:rsid w:val="008626F7"/>
    <w:rsid w:val="008627EE"/>
    <w:rsid w:val="008771FC"/>
    <w:rsid w:val="008815E4"/>
    <w:rsid w:val="008830FB"/>
    <w:rsid w:val="0088704F"/>
    <w:rsid w:val="0089594E"/>
    <w:rsid w:val="008964B8"/>
    <w:rsid w:val="008A0649"/>
    <w:rsid w:val="008A48EA"/>
    <w:rsid w:val="008A62B3"/>
    <w:rsid w:val="008A6463"/>
    <w:rsid w:val="008B4012"/>
    <w:rsid w:val="008B54B4"/>
    <w:rsid w:val="008C0FF1"/>
    <w:rsid w:val="008C2BC3"/>
    <w:rsid w:val="008C3A80"/>
    <w:rsid w:val="008C3C32"/>
    <w:rsid w:val="008C67B8"/>
    <w:rsid w:val="008D4070"/>
    <w:rsid w:val="008D650F"/>
    <w:rsid w:val="008E3AF7"/>
    <w:rsid w:val="008F4DA3"/>
    <w:rsid w:val="00901F0F"/>
    <w:rsid w:val="00902015"/>
    <w:rsid w:val="0091635B"/>
    <w:rsid w:val="00917297"/>
    <w:rsid w:val="009250E8"/>
    <w:rsid w:val="00942934"/>
    <w:rsid w:val="009432C0"/>
    <w:rsid w:val="00944690"/>
    <w:rsid w:val="00946F1F"/>
    <w:rsid w:val="00950150"/>
    <w:rsid w:val="00957104"/>
    <w:rsid w:val="00957732"/>
    <w:rsid w:val="00962E36"/>
    <w:rsid w:val="00964F7E"/>
    <w:rsid w:val="009653E3"/>
    <w:rsid w:val="00965A2B"/>
    <w:rsid w:val="00973A15"/>
    <w:rsid w:val="009825C3"/>
    <w:rsid w:val="00991441"/>
    <w:rsid w:val="009A5F34"/>
    <w:rsid w:val="009A7201"/>
    <w:rsid w:val="009A7D95"/>
    <w:rsid w:val="009B43FB"/>
    <w:rsid w:val="009B7192"/>
    <w:rsid w:val="009D47C0"/>
    <w:rsid w:val="009D59C1"/>
    <w:rsid w:val="009E2ADC"/>
    <w:rsid w:val="009F6FBA"/>
    <w:rsid w:val="009F7811"/>
    <w:rsid w:val="00A01196"/>
    <w:rsid w:val="00A01F22"/>
    <w:rsid w:val="00A04D4B"/>
    <w:rsid w:val="00A147E2"/>
    <w:rsid w:val="00A15604"/>
    <w:rsid w:val="00A17B35"/>
    <w:rsid w:val="00A20AD7"/>
    <w:rsid w:val="00A55F43"/>
    <w:rsid w:val="00A66DC1"/>
    <w:rsid w:val="00A77AEF"/>
    <w:rsid w:val="00A82059"/>
    <w:rsid w:val="00A83235"/>
    <w:rsid w:val="00A91071"/>
    <w:rsid w:val="00AA5F30"/>
    <w:rsid w:val="00AB645D"/>
    <w:rsid w:val="00AC225E"/>
    <w:rsid w:val="00AC62A0"/>
    <w:rsid w:val="00AD06D4"/>
    <w:rsid w:val="00AD609F"/>
    <w:rsid w:val="00AD77E7"/>
    <w:rsid w:val="00AF2338"/>
    <w:rsid w:val="00B0282C"/>
    <w:rsid w:val="00B044E5"/>
    <w:rsid w:val="00B14E89"/>
    <w:rsid w:val="00B17635"/>
    <w:rsid w:val="00B24E87"/>
    <w:rsid w:val="00B30CA8"/>
    <w:rsid w:val="00B406FA"/>
    <w:rsid w:val="00B436ED"/>
    <w:rsid w:val="00B45854"/>
    <w:rsid w:val="00B46BCB"/>
    <w:rsid w:val="00B61339"/>
    <w:rsid w:val="00B65461"/>
    <w:rsid w:val="00B73AAB"/>
    <w:rsid w:val="00B76A70"/>
    <w:rsid w:val="00B84E16"/>
    <w:rsid w:val="00B90C1D"/>
    <w:rsid w:val="00B9216B"/>
    <w:rsid w:val="00B946F7"/>
    <w:rsid w:val="00B97784"/>
    <w:rsid w:val="00BB02AC"/>
    <w:rsid w:val="00BB3952"/>
    <w:rsid w:val="00BC2545"/>
    <w:rsid w:val="00BD09A5"/>
    <w:rsid w:val="00BD1070"/>
    <w:rsid w:val="00BD2AEA"/>
    <w:rsid w:val="00BD3211"/>
    <w:rsid w:val="00BD4CF4"/>
    <w:rsid w:val="00BD78A9"/>
    <w:rsid w:val="00BE1BD9"/>
    <w:rsid w:val="00BE241B"/>
    <w:rsid w:val="00BF242C"/>
    <w:rsid w:val="00C03E8C"/>
    <w:rsid w:val="00C06EFF"/>
    <w:rsid w:val="00C13651"/>
    <w:rsid w:val="00C20ED0"/>
    <w:rsid w:val="00C330C7"/>
    <w:rsid w:val="00C3635D"/>
    <w:rsid w:val="00C36EB1"/>
    <w:rsid w:val="00C43B18"/>
    <w:rsid w:val="00C44B82"/>
    <w:rsid w:val="00C62CBE"/>
    <w:rsid w:val="00C65409"/>
    <w:rsid w:val="00C66F93"/>
    <w:rsid w:val="00C67510"/>
    <w:rsid w:val="00C67FD2"/>
    <w:rsid w:val="00C732F9"/>
    <w:rsid w:val="00C73ED3"/>
    <w:rsid w:val="00C74D0B"/>
    <w:rsid w:val="00C809AA"/>
    <w:rsid w:val="00C8141D"/>
    <w:rsid w:val="00C93F8D"/>
    <w:rsid w:val="00CA5DCF"/>
    <w:rsid w:val="00CB49C3"/>
    <w:rsid w:val="00CC0E46"/>
    <w:rsid w:val="00CC54EC"/>
    <w:rsid w:val="00CC5641"/>
    <w:rsid w:val="00CE4017"/>
    <w:rsid w:val="00CE7D87"/>
    <w:rsid w:val="00CF32CA"/>
    <w:rsid w:val="00CF4FCD"/>
    <w:rsid w:val="00CF6E72"/>
    <w:rsid w:val="00D155B9"/>
    <w:rsid w:val="00D24852"/>
    <w:rsid w:val="00D250E1"/>
    <w:rsid w:val="00D26E11"/>
    <w:rsid w:val="00D27D18"/>
    <w:rsid w:val="00D418EE"/>
    <w:rsid w:val="00D42C1A"/>
    <w:rsid w:val="00D45856"/>
    <w:rsid w:val="00D623AA"/>
    <w:rsid w:val="00D631DD"/>
    <w:rsid w:val="00D971CD"/>
    <w:rsid w:val="00DA6E9E"/>
    <w:rsid w:val="00DB2D9C"/>
    <w:rsid w:val="00DB5CB3"/>
    <w:rsid w:val="00DC16C4"/>
    <w:rsid w:val="00DC2CE6"/>
    <w:rsid w:val="00DC40CF"/>
    <w:rsid w:val="00DD0F23"/>
    <w:rsid w:val="00DD3F9D"/>
    <w:rsid w:val="00DE309D"/>
    <w:rsid w:val="00DE5237"/>
    <w:rsid w:val="00DE715E"/>
    <w:rsid w:val="00DF3489"/>
    <w:rsid w:val="00DF627A"/>
    <w:rsid w:val="00DF6B23"/>
    <w:rsid w:val="00E06FB4"/>
    <w:rsid w:val="00E14BB8"/>
    <w:rsid w:val="00E14E28"/>
    <w:rsid w:val="00E34034"/>
    <w:rsid w:val="00E34A4B"/>
    <w:rsid w:val="00E620F0"/>
    <w:rsid w:val="00E622BC"/>
    <w:rsid w:val="00E74286"/>
    <w:rsid w:val="00E75E35"/>
    <w:rsid w:val="00E8001F"/>
    <w:rsid w:val="00E80F89"/>
    <w:rsid w:val="00E83611"/>
    <w:rsid w:val="00E9221F"/>
    <w:rsid w:val="00EA516B"/>
    <w:rsid w:val="00EA725C"/>
    <w:rsid w:val="00EC0B42"/>
    <w:rsid w:val="00EC1C7B"/>
    <w:rsid w:val="00ED206E"/>
    <w:rsid w:val="00EE0F8C"/>
    <w:rsid w:val="00EF0629"/>
    <w:rsid w:val="00EF3129"/>
    <w:rsid w:val="00EF3711"/>
    <w:rsid w:val="00F022D5"/>
    <w:rsid w:val="00F077E9"/>
    <w:rsid w:val="00F155D8"/>
    <w:rsid w:val="00F165D8"/>
    <w:rsid w:val="00F20155"/>
    <w:rsid w:val="00F20457"/>
    <w:rsid w:val="00F2181D"/>
    <w:rsid w:val="00F2463C"/>
    <w:rsid w:val="00F35801"/>
    <w:rsid w:val="00F4544C"/>
    <w:rsid w:val="00F468F7"/>
    <w:rsid w:val="00F530A3"/>
    <w:rsid w:val="00F672DA"/>
    <w:rsid w:val="00F70074"/>
    <w:rsid w:val="00F70393"/>
    <w:rsid w:val="00F72A4F"/>
    <w:rsid w:val="00F95F29"/>
    <w:rsid w:val="00FA52C1"/>
    <w:rsid w:val="00FB0B84"/>
    <w:rsid w:val="00FB2197"/>
    <w:rsid w:val="00FC7B01"/>
    <w:rsid w:val="00FE0E7A"/>
    <w:rsid w:val="00FF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">
    <w:name w:val="Char1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styleId="a7">
    <w:name w:val="footer"/>
    <w:basedOn w:val="a"/>
    <w:link w:val="a8"/>
    <w:rsid w:val="000C2422"/>
    <w:pPr>
      <w:tabs>
        <w:tab w:val="center" w:pos="4536"/>
        <w:tab w:val="right" w:pos="9072"/>
      </w:tabs>
    </w:pPr>
  </w:style>
  <w:style w:type="character" w:styleId="a9">
    <w:name w:val="page number"/>
    <w:basedOn w:val="a0"/>
    <w:rsid w:val="000C2422"/>
  </w:style>
  <w:style w:type="paragraph" w:styleId="aa">
    <w:name w:val="Balloon Text"/>
    <w:basedOn w:val="a"/>
    <w:semiHidden/>
    <w:rsid w:val="00B90C1D"/>
    <w:rPr>
      <w:rFonts w:ascii="Tahoma" w:hAnsi="Tahoma" w:cs="Tahoma"/>
      <w:sz w:val="16"/>
      <w:szCs w:val="16"/>
    </w:rPr>
  </w:style>
  <w:style w:type="paragraph" w:customStyle="1" w:styleId="Char1CharCharChar">
    <w:name w:val="Char1 Char Char Char"/>
    <w:basedOn w:val="a"/>
    <w:rsid w:val="00B90C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6">
    <w:name w:val="toc 6"/>
    <w:basedOn w:val="a"/>
    <w:next w:val="a"/>
    <w:autoRedefine/>
    <w:semiHidden/>
    <w:rsid w:val="008A6463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b"/>
    <w:rsid w:val="008A6463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8A6463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b">
    <w:name w:val="Body Text"/>
    <w:basedOn w:val="a"/>
    <w:rsid w:val="008A6463"/>
    <w:pPr>
      <w:spacing w:after="120"/>
    </w:pPr>
  </w:style>
  <w:style w:type="paragraph" w:customStyle="1" w:styleId="Char1CharChar">
    <w:name w:val="Char1 Char Char Знак Знак"/>
    <w:basedOn w:val="a"/>
    <w:rsid w:val="0099144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Char Char Char Char"/>
    <w:basedOn w:val="a"/>
    <w:rsid w:val="004B627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a"/>
    <w:rsid w:val="004B627E"/>
    <w:pPr>
      <w:spacing w:before="100" w:beforeAutospacing="1" w:after="100" w:afterAutospacing="1"/>
    </w:pPr>
  </w:style>
  <w:style w:type="character" w:customStyle="1" w:styleId="a4">
    <w:name w:val="Нормален (уеб) Знак"/>
    <w:aliases w:val="Normal (Web) Char Знак"/>
    <w:link w:val="a3"/>
    <w:rsid w:val="00A147E2"/>
    <w:rPr>
      <w:sz w:val="24"/>
      <w:szCs w:val="24"/>
      <w:lang w:val="bg-BG" w:eastAsia="bg-BG" w:bidi="ar-SA"/>
    </w:rPr>
  </w:style>
  <w:style w:type="paragraph" w:styleId="ac">
    <w:name w:val="header"/>
    <w:basedOn w:val="a"/>
    <w:link w:val="ad"/>
    <w:rsid w:val="00F468F7"/>
    <w:pPr>
      <w:tabs>
        <w:tab w:val="center" w:pos="4536"/>
        <w:tab w:val="right" w:pos="9072"/>
      </w:tabs>
    </w:pPr>
  </w:style>
  <w:style w:type="character" w:styleId="ae">
    <w:name w:val="Strong"/>
    <w:qFormat/>
    <w:rsid w:val="00EF0629"/>
    <w:rPr>
      <w:b/>
      <w:bCs/>
    </w:rPr>
  </w:style>
  <w:style w:type="paragraph" w:customStyle="1" w:styleId="tableheading">
    <w:name w:val="tableheading"/>
    <w:basedOn w:val="a"/>
    <w:rsid w:val="00EF0629"/>
    <w:pPr>
      <w:spacing w:before="100" w:beforeAutospacing="1" w:after="100" w:afterAutospacing="1"/>
    </w:pPr>
  </w:style>
  <w:style w:type="paragraph" w:customStyle="1" w:styleId="tablecontents0">
    <w:name w:val="tablecontents"/>
    <w:basedOn w:val="a"/>
    <w:rsid w:val="00EF0629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rsid w:val="00F4544C"/>
    <w:pPr>
      <w:spacing w:before="100" w:beforeAutospacing="1" w:after="100" w:afterAutospacing="1"/>
    </w:pPr>
  </w:style>
  <w:style w:type="character" w:styleId="af">
    <w:name w:val="annotation reference"/>
    <w:semiHidden/>
    <w:rsid w:val="002D2FB9"/>
    <w:rPr>
      <w:sz w:val="16"/>
      <w:szCs w:val="16"/>
    </w:rPr>
  </w:style>
  <w:style w:type="paragraph" w:styleId="af0">
    <w:name w:val="annotation text"/>
    <w:basedOn w:val="a"/>
    <w:semiHidden/>
    <w:rsid w:val="002D2FB9"/>
    <w:rPr>
      <w:sz w:val="20"/>
      <w:szCs w:val="20"/>
    </w:rPr>
  </w:style>
  <w:style w:type="paragraph" w:styleId="af1">
    <w:name w:val="annotation subject"/>
    <w:basedOn w:val="af0"/>
    <w:next w:val="af0"/>
    <w:semiHidden/>
    <w:rsid w:val="002D2FB9"/>
    <w:rPr>
      <w:b/>
      <w:bCs/>
    </w:rPr>
  </w:style>
  <w:style w:type="character" w:customStyle="1" w:styleId="a8">
    <w:name w:val="Долен колонтитул Знак"/>
    <w:basedOn w:val="a0"/>
    <w:link w:val="a7"/>
    <w:rsid w:val="00052993"/>
    <w:rPr>
      <w:sz w:val="24"/>
      <w:szCs w:val="24"/>
    </w:rPr>
  </w:style>
  <w:style w:type="character" w:customStyle="1" w:styleId="ad">
    <w:name w:val="Горен колонтитул Знак"/>
    <w:basedOn w:val="a0"/>
    <w:link w:val="ac"/>
    <w:rsid w:val="006A00BC"/>
    <w:rPr>
      <w:sz w:val="24"/>
      <w:szCs w:val="24"/>
    </w:rPr>
  </w:style>
  <w:style w:type="paragraph" w:styleId="af2">
    <w:name w:val="List Paragraph"/>
    <w:basedOn w:val="a"/>
    <w:uiPriority w:val="34"/>
    <w:qFormat/>
    <w:rsid w:val="00F218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">
    <w:name w:val="Char1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styleId="a7">
    <w:name w:val="footer"/>
    <w:basedOn w:val="a"/>
    <w:link w:val="a8"/>
    <w:rsid w:val="000C2422"/>
    <w:pPr>
      <w:tabs>
        <w:tab w:val="center" w:pos="4536"/>
        <w:tab w:val="right" w:pos="9072"/>
      </w:tabs>
    </w:pPr>
  </w:style>
  <w:style w:type="character" w:styleId="a9">
    <w:name w:val="page number"/>
    <w:basedOn w:val="a0"/>
    <w:rsid w:val="000C2422"/>
  </w:style>
  <w:style w:type="paragraph" w:styleId="aa">
    <w:name w:val="Balloon Text"/>
    <w:basedOn w:val="a"/>
    <w:semiHidden/>
    <w:rsid w:val="00B90C1D"/>
    <w:rPr>
      <w:rFonts w:ascii="Tahoma" w:hAnsi="Tahoma" w:cs="Tahoma"/>
      <w:sz w:val="16"/>
      <w:szCs w:val="16"/>
    </w:rPr>
  </w:style>
  <w:style w:type="paragraph" w:customStyle="1" w:styleId="Char1CharCharChar">
    <w:name w:val="Char1 Char Char Char"/>
    <w:basedOn w:val="a"/>
    <w:rsid w:val="00B90C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6">
    <w:name w:val="toc 6"/>
    <w:basedOn w:val="a"/>
    <w:next w:val="a"/>
    <w:autoRedefine/>
    <w:semiHidden/>
    <w:rsid w:val="008A6463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b"/>
    <w:rsid w:val="008A6463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8A6463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b">
    <w:name w:val="Body Text"/>
    <w:basedOn w:val="a"/>
    <w:rsid w:val="008A6463"/>
    <w:pPr>
      <w:spacing w:after="120"/>
    </w:pPr>
  </w:style>
  <w:style w:type="paragraph" w:customStyle="1" w:styleId="Char1CharChar">
    <w:name w:val="Char1 Char Char Знак Знак"/>
    <w:basedOn w:val="a"/>
    <w:rsid w:val="0099144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Char Char Char Char"/>
    <w:basedOn w:val="a"/>
    <w:rsid w:val="004B627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a"/>
    <w:rsid w:val="004B627E"/>
    <w:pPr>
      <w:spacing w:before="100" w:beforeAutospacing="1" w:after="100" w:afterAutospacing="1"/>
    </w:pPr>
  </w:style>
  <w:style w:type="character" w:customStyle="1" w:styleId="a4">
    <w:name w:val="Нормален (уеб) Знак"/>
    <w:aliases w:val="Normal (Web) Char Знак"/>
    <w:link w:val="a3"/>
    <w:rsid w:val="00A147E2"/>
    <w:rPr>
      <w:sz w:val="24"/>
      <w:szCs w:val="24"/>
      <w:lang w:val="bg-BG" w:eastAsia="bg-BG" w:bidi="ar-SA"/>
    </w:rPr>
  </w:style>
  <w:style w:type="paragraph" w:styleId="ac">
    <w:name w:val="header"/>
    <w:basedOn w:val="a"/>
    <w:link w:val="ad"/>
    <w:rsid w:val="00F468F7"/>
    <w:pPr>
      <w:tabs>
        <w:tab w:val="center" w:pos="4536"/>
        <w:tab w:val="right" w:pos="9072"/>
      </w:tabs>
    </w:pPr>
  </w:style>
  <w:style w:type="character" w:styleId="ae">
    <w:name w:val="Strong"/>
    <w:qFormat/>
    <w:rsid w:val="00EF0629"/>
    <w:rPr>
      <w:b/>
      <w:bCs/>
    </w:rPr>
  </w:style>
  <w:style w:type="paragraph" w:customStyle="1" w:styleId="tableheading">
    <w:name w:val="tableheading"/>
    <w:basedOn w:val="a"/>
    <w:rsid w:val="00EF0629"/>
    <w:pPr>
      <w:spacing w:before="100" w:beforeAutospacing="1" w:after="100" w:afterAutospacing="1"/>
    </w:pPr>
  </w:style>
  <w:style w:type="paragraph" w:customStyle="1" w:styleId="tablecontents0">
    <w:name w:val="tablecontents"/>
    <w:basedOn w:val="a"/>
    <w:rsid w:val="00EF0629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rsid w:val="00F4544C"/>
    <w:pPr>
      <w:spacing w:before="100" w:beforeAutospacing="1" w:after="100" w:afterAutospacing="1"/>
    </w:pPr>
  </w:style>
  <w:style w:type="character" w:styleId="af">
    <w:name w:val="annotation reference"/>
    <w:semiHidden/>
    <w:rsid w:val="002D2FB9"/>
    <w:rPr>
      <w:sz w:val="16"/>
      <w:szCs w:val="16"/>
    </w:rPr>
  </w:style>
  <w:style w:type="paragraph" w:styleId="af0">
    <w:name w:val="annotation text"/>
    <w:basedOn w:val="a"/>
    <w:semiHidden/>
    <w:rsid w:val="002D2FB9"/>
    <w:rPr>
      <w:sz w:val="20"/>
      <w:szCs w:val="20"/>
    </w:rPr>
  </w:style>
  <w:style w:type="paragraph" w:styleId="af1">
    <w:name w:val="annotation subject"/>
    <w:basedOn w:val="af0"/>
    <w:next w:val="af0"/>
    <w:semiHidden/>
    <w:rsid w:val="002D2FB9"/>
    <w:rPr>
      <w:b/>
      <w:bCs/>
    </w:rPr>
  </w:style>
  <w:style w:type="character" w:customStyle="1" w:styleId="a8">
    <w:name w:val="Долен колонтитул Знак"/>
    <w:basedOn w:val="a0"/>
    <w:link w:val="a7"/>
    <w:rsid w:val="00052993"/>
    <w:rPr>
      <w:sz w:val="24"/>
      <w:szCs w:val="24"/>
    </w:rPr>
  </w:style>
  <w:style w:type="character" w:customStyle="1" w:styleId="ad">
    <w:name w:val="Горен колонтитул Знак"/>
    <w:basedOn w:val="a0"/>
    <w:link w:val="ac"/>
    <w:rsid w:val="006A00BC"/>
    <w:rPr>
      <w:sz w:val="24"/>
      <w:szCs w:val="24"/>
    </w:rPr>
  </w:style>
  <w:style w:type="paragraph" w:styleId="af2">
    <w:name w:val="List Paragraph"/>
    <w:basedOn w:val="a"/>
    <w:uiPriority w:val="34"/>
    <w:qFormat/>
    <w:rsid w:val="00F2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353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</vt:lpstr>
    </vt:vector>
  </TitlesOfParts>
  <Company>mlsp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anicolova</dc:creator>
  <cp:lastModifiedBy>Vanq Mogilanska</cp:lastModifiedBy>
  <cp:revision>37</cp:revision>
  <cp:lastPrinted>2022-01-19T08:55:00Z</cp:lastPrinted>
  <dcterms:created xsi:type="dcterms:W3CDTF">2020-06-19T11:39:00Z</dcterms:created>
  <dcterms:modified xsi:type="dcterms:W3CDTF">2022-01-19T08:55:00Z</dcterms:modified>
</cp:coreProperties>
</file>